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2228F6" w14:textId="59295720" w:rsidR="0036679F" w:rsidRPr="0036679F" w:rsidRDefault="0036679F" w:rsidP="0036679F">
      <w:pPr>
        <w:pStyle w:val="a4"/>
        <w:shd w:val="clear" w:color="auto" w:fill="FFFFFF"/>
        <w:spacing w:before="0" w:beforeAutospacing="0" w:after="0" w:afterAutospacing="0" w:line="600" w:lineRule="exact"/>
        <w:jc w:val="center"/>
        <w:rPr>
          <w:rFonts w:asciiTheme="minorEastAsia" w:eastAsiaTheme="minorEastAsia" w:hAnsiTheme="minorEastAsia"/>
          <w:b/>
          <w:color w:val="333333"/>
          <w:sz w:val="32"/>
          <w:szCs w:val="32"/>
        </w:rPr>
      </w:pPr>
      <w:r w:rsidRPr="00DB779C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江西师范大学科学技术学院</w:t>
      </w:r>
    </w:p>
    <w:p w14:paraId="47A46B4A" w14:textId="6502E543" w:rsidR="005718C1" w:rsidRPr="00DD1500" w:rsidRDefault="005718C1" w:rsidP="0036679F">
      <w:pPr>
        <w:widowControl w:val="0"/>
        <w:autoSpaceDE w:val="0"/>
        <w:autoSpaceDN w:val="0"/>
        <w:adjustRightInd/>
        <w:snapToGrid/>
        <w:spacing w:before="3" w:after="0" w:line="273" w:lineRule="auto"/>
        <w:ind w:left="420" w:right="686" w:firstLine="420"/>
        <w:jc w:val="center"/>
        <w:rPr>
          <w:rFonts w:asciiTheme="minorEastAsia" w:eastAsiaTheme="minorEastAsia" w:hAnsiTheme="minorEastAsia" w:cs="仿宋"/>
          <w:b/>
          <w:sz w:val="32"/>
          <w:szCs w:val="32"/>
        </w:rPr>
      </w:pPr>
      <w:bookmarkStart w:id="0" w:name="_GoBack"/>
      <w:bookmarkEnd w:id="0"/>
      <w:r w:rsidRPr="00DD1500">
        <w:rPr>
          <w:rFonts w:asciiTheme="minorEastAsia" w:eastAsiaTheme="minorEastAsia" w:hAnsiTheme="minorEastAsia" w:cs="仿宋" w:hint="eastAsia"/>
          <w:b/>
          <w:w w:val="90"/>
          <w:sz w:val="32"/>
          <w:szCs w:val="32"/>
        </w:rPr>
        <w:t>2</w:t>
      </w:r>
      <w:r w:rsidRPr="00DD1500">
        <w:rPr>
          <w:rFonts w:asciiTheme="minorEastAsia" w:eastAsiaTheme="minorEastAsia" w:hAnsiTheme="minorEastAsia" w:cs="仿宋" w:hint="eastAsia"/>
          <w:b/>
          <w:spacing w:val="2"/>
          <w:w w:val="90"/>
          <w:sz w:val="32"/>
          <w:szCs w:val="32"/>
        </w:rPr>
        <w:t>0</w:t>
      </w:r>
      <w:r w:rsidRPr="00DD1500">
        <w:rPr>
          <w:rFonts w:asciiTheme="minorEastAsia" w:eastAsiaTheme="minorEastAsia" w:hAnsiTheme="minorEastAsia" w:cs="仿宋" w:hint="eastAsia"/>
          <w:b/>
          <w:w w:val="90"/>
          <w:sz w:val="32"/>
          <w:szCs w:val="32"/>
        </w:rPr>
        <w:t>20</w:t>
      </w:r>
      <w:r w:rsidRPr="00DD1500">
        <w:rPr>
          <w:rFonts w:asciiTheme="minorEastAsia" w:eastAsiaTheme="minorEastAsia" w:hAnsiTheme="minorEastAsia" w:cs="仿宋" w:hint="eastAsia"/>
          <w:b/>
          <w:spacing w:val="2"/>
          <w:sz w:val="32"/>
          <w:szCs w:val="32"/>
        </w:rPr>
        <w:t>年</w:t>
      </w:r>
      <w:r w:rsidRPr="00DD1500">
        <w:rPr>
          <w:rFonts w:asciiTheme="minorEastAsia" w:eastAsiaTheme="minorEastAsia" w:hAnsiTheme="minorEastAsia" w:cs="仿宋" w:hint="eastAsia"/>
          <w:b/>
          <w:sz w:val="32"/>
          <w:szCs w:val="32"/>
        </w:rPr>
        <w:t>人才招聘</w:t>
      </w:r>
      <w:r w:rsidR="002A7B7B" w:rsidRPr="002A7B7B">
        <w:rPr>
          <w:rFonts w:asciiTheme="minorEastAsia" w:eastAsiaTheme="minorEastAsia" w:hAnsiTheme="minorEastAsia" w:cs="仿宋" w:hint="eastAsia"/>
          <w:b/>
          <w:sz w:val="32"/>
          <w:szCs w:val="32"/>
        </w:rPr>
        <w:t>线上考核考场规则</w:t>
      </w:r>
    </w:p>
    <w:p w14:paraId="4CB1F67A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考生须自觉服从考试工作人员管理，严格遵从考试工作人员关于网络远程考场入场、离场、打开视频的指令，不得以任何理由妨碍考试工作人员履行职责，不得扰乱网络远程线上考核考场及其他相关网络远程场所的秩序。</w:t>
      </w:r>
    </w:p>
    <w:p w14:paraId="54D5B614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考生须按要求备妥软硬件条件和网络环境，提前安装指定软件并配合软件测试。按规定时间启动指定软件参加线上考核。</w:t>
      </w:r>
    </w:p>
    <w:p w14:paraId="69161DFA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考生须凭本人有效居民身份证、《考生诚信考试承诺书》参加线上考核，并主动配合身份核验等。线上考核期间不得采用任何方式更改声音和变换面容。</w:t>
      </w:r>
    </w:p>
    <w:p w14:paraId="338C2B96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考生应选择独立、安静、封闭的空间单独参加线上考核，空间内不得有其他人，不得出现其他声音，</w:t>
      </w:r>
      <w:proofErr w:type="gramStart"/>
      <w:r w:rsidRPr="005718C1">
        <w:rPr>
          <w:rFonts w:asciiTheme="minorEastAsia" w:eastAsiaTheme="minorEastAsia" w:hAnsiTheme="minorEastAsia" w:cs="仿宋"/>
          <w:sz w:val="28"/>
          <w:szCs w:val="28"/>
        </w:rPr>
        <w:t>除线上</w:t>
      </w:r>
      <w:proofErr w:type="gramEnd"/>
      <w:r w:rsidRPr="005718C1">
        <w:rPr>
          <w:rFonts w:asciiTheme="minorEastAsia" w:eastAsiaTheme="minorEastAsia" w:hAnsiTheme="minorEastAsia" w:cs="仿宋"/>
          <w:sz w:val="28"/>
          <w:szCs w:val="28"/>
        </w:rPr>
        <w:t>考核要求的设备和物品外，空间内不得存放任何与线上考核有关的资料，不得开启与线上考核无关的电子设备。不得由他人替考，也不得接受他人或机构以任何方式助考。线上考核期间视频背景必须是真实环境，不得使用虚拟背景，不得更换视频背景。</w:t>
      </w:r>
    </w:p>
    <w:p w14:paraId="36BD2F32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考生线上考核时须全程开启音频、视频，</w:t>
      </w:r>
      <w:proofErr w:type="gramStart"/>
      <w:r w:rsidRPr="005718C1">
        <w:rPr>
          <w:rFonts w:asciiTheme="minorEastAsia" w:eastAsiaTheme="minorEastAsia" w:hAnsiTheme="minorEastAsia" w:cs="仿宋"/>
          <w:sz w:val="28"/>
          <w:szCs w:val="28"/>
        </w:rPr>
        <w:t>免冠正</w:t>
      </w:r>
      <w:proofErr w:type="gramEnd"/>
      <w:r w:rsidRPr="005718C1">
        <w:rPr>
          <w:rFonts w:asciiTheme="minorEastAsia" w:eastAsiaTheme="minorEastAsia" w:hAnsiTheme="minorEastAsia" w:cs="仿宋"/>
          <w:sz w:val="28"/>
          <w:szCs w:val="28"/>
        </w:rPr>
        <w:t>对摄像头，坐姿端正，保证面部及双手出现在视频画面正中间，</w:t>
      </w:r>
      <w:bookmarkStart w:id="1" w:name="_Hlk42787004"/>
      <w:r w:rsidRPr="005718C1">
        <w:rPr>
          <w:rFonts w:asciiTheme="minorEastAsia" w:eastAsiaTheme="minorEastAsia" w:hAnsiTheme="minorEastAsia" w:cs="仿宋"/>
          <w:sz w:val="28"/>
          <w:szCs w:val="28"/>
        </w:rPr>
        <w:t>未经考试工作人员同意不得操作</w:t>
      </w:r>
      <w:r w:rsidRPr="005718C1">
        <w:rPr>
          <w:rFonts w:asciiTheme="minorEastAsia" w:eastAsiaTheme="minorEastAsia" w:hAnsiTheme="minorEastAsia" w:cs="仿宋" w:hint="eastAsia"/>
          <w:sz w:val="28"/>
          <w:szCs w:val="28"/>
        </w:rPr>
        <w:t>视频</w:t>
      </w:r>
      <w:r w:rsidRPr="005718C1">
        <w:rPr>
          <w:rFonts w:asciiTheme="minorEastAsia" w:eastAsiaTheme="minorEastAsia" w:hAnsiTheme="minorEastAsia" w:cs="仿宋"/>
          <w:sz w:val="28"/>
          <w:szCs w:val="28"/>
        </w:rPr>
        <w:t>设备。</w:t>
      </w:r>
      <w:bookmarkEnd w:id="1"/>
      <w:r w:rsidRPr="005718C1">
        <w:rPr>
          <w:rFonts w:asciiTheme="minorEastAsia" w:eastAsiaTheme="minorEastAsia" w:hAnsiTheme="minorEastAsia" w:cs="仿宋"/>
          <w:sz w:val="28"/>
          <w:szCs w:val="28"/>
        </w:rPr>
        <w:t>考试过程中，考生不得离开视频画面范围。不得</w:t>
      </w:r>
      <w:proofErr w:type="gramStart"/>
      <w:r w:rsidRPr="005718C1">
        <w:rPr>
          <w:rFonts w:asciiTheme="minorEastAsia" w:eastAsiaTheme="minorEastAsia" w:hAnsiTheme="minorEastAsia" w:cs="仿宋"/>
          <w:sz w:val="28"/>
          <w:szCs w:val="28"/>
        </w:rPr>
        <w:t>化浓</w:t>
      </w:r>
      <w:proofErr w:type="gramEnd"/>
      <w:r w:rsidRPr="005718C1">
        <w:rPr>
          <w:rFonts w:asciiTheme="minorEastAsia" w:eastAsiaTheme="minorEastAsia" w:hAnsiTheme="minorEastAsia" w:cs="仿宋"/>
          <w:sz w:val="28"/>
          <w:szCs w:val="28"/>
        </w:rPr>
        <w:t>妆，不得佩戴饰品、耳机、口罩等，头发不得遮挡面部和双耳，不得佩戴智能手表、手</w:t>
      </w:r>
      <w:proofErr w:type="gramStart"/>
      <w:r w:rsidRPr="005718C1">
        <w:rPr>
          <w:rFonts w:asciiTheme="minorEastAsia" w:eastAsiaTheme="minorEastAsia" w:hAnsiTheme="minorEastAsia" w:cs="仿宋"/>
          <w:sz w:val="28"/>
          <w:szCs w:val="28"/>
        </w:rPr>
        <w:t>环以及</w:t>
      </w:r>
      <w:proofErr w:type="gramEnd"/>
      <w:r w:rsidRPr="005718C1">
        <w:rPr>
          <w:rFonts w:asciiTheme="minorEastAsia" w:eastAsiaTheme="minorEastAsia" w:hAnsiTheme="minorEastAsia" w:cs="仿宋"/>
          <w:sz w:val="28"/>
          <w:szCs w:val="28"/>
        </w:rPr>
        <w:t>智能眼镜等。</w:t>
      </w:r>
    </w:p>
    <w:p w14:paraId="49411165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lastRenderedPageBreak/>
        <w:t>不得查看纸质书籍和资料，不得使用任何电子设备上网查找资料和与他人联系。</w:t>
      </w:r>
    </w:p>
    <w:p w14:paraId="24457663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考生提前</w:t>
      </w:r>
      <w:r w:rsidRPr="005718C1">
        <w:rPr>
          <w:rFonts w:asciiTheme="minorEastAsia" w:eastAsiaTheme="minorEastAsia" w:hAnsiTheme="minorEastAsia" w:cs="仿宋" w:hint="eastAsia"/>
          <w:sz w:val="28"/>
          <w:szCs w:val="28"/>
        </w:rPr>
        <w:t>15</w:t>
      </w:r>
      <w:r w:rsidRPr="005718C1">
        <w:rPr>
          <w:rFonts w:asciiTheme="minorEastAsia" w:eastAsiaTheme="minorEastAsia" w:hAnsiTheme="minorEastAsia" w:cs="仿宋"/>
          <w:sz w:val="28"/>
          <w:szCs w:val="28"/>
        </w:rPr>
        <w:t>分钟进入线上</w:t>
      </w:r>
      <w:proofErr w:type="gramStart"/>
      <w:r w:rsidRPr="005718C1">
        <w:rPr>
          <w:rFonts w:asciiTheme="minorEastAsia" w:eastAsiaTheme="minorEastAsia" w:hAnsiTheme="minorEastAsia" w:cs="仿宋" w:hint="eastAsia"/>
          <w:sz w:val="28"/>
          <w:szCs w:val="28"/>
        </w:rPr>
        <w:t>会议候考室</w:t>
      </w:r>
      <w:proofErr w:type="gramEnd"/>
      <w:r w:rsidRPr="005718C1">
        <w:rPr>
          <w:rFonts w:asciiTheme="minorEastAsia" w:eastAsiaTheme="minorEastAsia" w:hAnsiTheme="minorEastAsia" w:cs="仿宋"/>
          <w:sz w:val="28"/>
          <w:szCs w:val="28"/>
        </w:rPr>
        <w:t>，考试开始后</w:t>
      </w:r>
      <w:r w:rsidRPr="005718C1">
        <w:rPr>
          <w:rFonts w:asciiTheme="minorEastAsia" w:eastAsiaTheme="minorEastAsia" w:hAnsiTheme="minorEastAsia" w:cs="仿宋" w:hint="eastAsia"/>
          <w:sz w:val="28"/>
          <w:szCs w:val="28"/>
        </w:rPr>
        <w:t>5分钟</w:t>
      </w:r>
      <w:r w:rsidRPr="005718C1">
        <w:rPr>
          <w:rFonts w:asciiTheme="minorEastAsia" w:eastAsiaTheme="minorEastAsia" w:hAnsiTheme="minorEastAsia" w:cs="仿宋"/>
          <w:sz w:val="28"/>
          <w:szCs w:val="28"/>
        </w:rPr>
        <w:t>未进场则按自动放弃线上考核处理。</w:t>
      </w:r>
    </w:p>
    <w:p w14:paraId="1A48E583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未经考试工作人员同意，考生擅自操作考试终端设备退出考场的，视为主动放弃线上考核。</w:t>
      </w:r>
    </w:p>
    <w:p w14:paraId="186E91EA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考生不得对考试过程拍照、截</w:t>
      </w:r>
      <w:proofErr w:type="gramStart"/>
      <w:r w:rsidRPr="005718C1">
        <w:rPr>
          <w:rFonts w:asciiTheme="minorEastAsia" w:eastAsiaTheme="minorEastAsia" w:hAnsiTheme="minorEastAsia" w:cs="仿宋"/>
          <w:sz w:val="28"/>
          <w:szCs w:val="28"/>
        </w:rPr>
        <w:t>屏录屏</w:t>
      </w:r>
      <w:proofErr w:type="gramEnd"/>
      <w:r w:rsidRPr="005718C1">
        <w:rPr>
          <w:rFonts w:asciiTheme="minorEastAsia" w:eastAsiaTheme="minorEastAsia" w:hAnsiTheme="minorEastAsia" w:cs="仿宋"/>
          <w:sz w:val="28"/>
          <w:szCs w:val="28"/>
        </w:rPr>
        <w:t>、录音录像和网络直播等，不得保存和传播考试有关内容。</w:t>
      </w:r>
    </w:p>
    <w:p w14:paraId="45BF8FC5" w14:textId="77777777" w:rsid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考试过程中如发生设备或网络故障等特殊情况，考生应立即主动联系所报考的院系</w:t>
      </w:r>
      <w:r w:rsidRPr="005718C1">
        <w:rPr>
          <w:rFonts w:asciiTheme="minorEastAsia" w:eastAsiaTheme="minorEastAsia" w:hAnsiTheme="minorEastAsia" w:cs="仿宋" w:hint="eastAsia"/>
          <w:sz w:val="28"/>
          <w:szCs w:val="28"/>
        </w:rPr>
        <w:t>部门负责人</w:t>
      </w:r>
      <w:r w:rsidRPr="005718C1">
        <w:rPr>
          <w:rFonts w:asciiTheme="minorEastAsia" w:eastAsiaTheme="minorEastAsia" w:hAnsiTheme="minorEastAsia" w:cs="仿宋"/>
          <w:sz w:val="28"/>
          <w:szCs w:val="28"/>
        </w:rPr>
        <w:t>，等待进一步安排。</w:t>
      </w:r>
    </w:p>
    <w:p w14:paraId="2828AA53" w14:textId="21BC095A" w:rsidR="005718C1" w:rsidRPr="005718C1" w:rsidRDefault="005718C1" w:rsidP="005718C1">
      <w:pPr>
        <w:pStyle w:val="a3"/>
        <w:widowControl w:val="0"/>
        <w:numPr>
          <w:ilvl w:val="0"/>
          <w:numId w:val="1"/>
        </w:numPr>
        <w:autoSpaceDE w:val="0"/>
        <w:autoSpaceDN w:val="0"/>
        <w:adjustRightInd/>
        <w:snapToGrid/>
        <w:spacing w:after="0" w:line="360" w:lineRule="auto"/>
        <w:ind w:firstLine="560"/>
        <w:jc w:val="both"/>
        <w:rPr>
          <w:rFonts w:asciiTheme="minorEastAsia" w:eastAsiaTheme="minorEastAsia" w:hAnsiTheme="minorEastAsia" w:cs="仿宋"/>
          <w:sz w:val="28"/>
          <w:szCs w:val="28"/>
        </w:rPr>
      </w:pPr>
      <w:r w:rsidRPr="005718C1">
        <w:rPr>
          <w:rFonts w:asciiTheme="minorEastAsia" w:eastAsiaTheme="minorEastAsia" w:hAnsiTheme="minorEastAsia" w:cs="仿宋"/>
          <w:sz w:val="28"/>
          <w:szCs w:val="28"/>
        </w:rPr>
        <w:t>考生不遵守考试规则，不服从考试工作人员管理，有违纪、作弊等行为的，</w:t>
      </w:r>
      <w:r w:rsidRPr="005718C1">
        <w:rPr>
          <w:rFonts w:asciiTheme="minorEastAsia" w:eastAsiaTheme="minorEastAsia" w:hAnsiTheme="minorEastAsia" w:cs="仿宋" w:hint="eastAsia"/>
          <w:sz w:val="28"/>
          <w:szCs w:val="28"/>
        </w:rPr>
        <w:t>一经发现随时取消考核资格</w:t>
      </w:r>
      <w:r w:rsidRPr="005718C1">
        <w:rPr>
          <w:rFonts w:asciiTheme="minorEastAsia" w:eastAsiaTheme="minorEastAsia" w:hAnsiTheme="minorEastAsia" w:cs="仿宋"/>
          <w:sz w:val="28"/>
          <w:szCs w:val="28"/>
        </w:rPr>
        <w:t>；涉嫌违法的，移送司法机关，依照《中华人民共和国刑法》等追究法律责任。</w:t>
      </w:r>
    </w:p>
    <w:p w14:paraId="26F6C763" w14:textId="77777777" w:rsidR="00302B4D" w:rsidRPr="005718C1" w:rsidRDefault="00302B4D">
      <w:pPr>
        <w:rPr>
          <w:rFonts w:asciiTheme="minorEastAsia" w:eastAsiaTheme="minorEastAsia" w:hAnsiTheme="minorEastAsia" w:cs="仿宋"/>
          <w:sz w:val="28"/>
          <w:szCs w:val="28"/>
        </w:rPr>
      </w:pPr>
    </w:p>
    <w:sectPr w:rsidR="00302B4D" w:rsidRPr="00571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EF0320"/>
    <w:multiLevelType w:val="hybridMultilevel"/>
    <w:tmpl w:val="DE2AB01C"/>
    <w:lvl w:ilvl="0" w:tplc="88827E9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8C1"/>
    <w:rsid w:val="002A7B7B"/>
    <w:rsid w:val="00302B4D"/>
    <w:rsid w:val="0036679F"/>
    <w:rsid w:val="0057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A53C8"/>
  <w15:chartTrackingRefBased/>
  <w15:docId w15:val="{98BEFCE1-2FD3-4141-A6AF-1157E085C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718C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8C1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36679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星辰 李</dc:creator>
  <cp:keywords/>
  <dc:description/>
  <cp:lastModifiedBy>李 星辰</cp:lastModifiedBy>
  <cp:revision>2</cp:revision>
  <dcterms:created xsi:type="dcterms:W3CDTF">2020-06-11T11:59:00Z</dcterms:created>
  <dcterms:modified xsi:type="dcterms:W3CDTF">2020-06-11T11:59:00Z</dcterms:modified>
</cp:coreProperties>
</file>